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Theme="majorEastAsia" w:hAnsiTheme="majorEastAsia" w:eastAsiaTheme="majorEastAsia" w:cstheme="majorEastAsia"/>
          <w:b/>
          <w:sz w:val="48"/>
          <w:szCs w:val="48"/>
        </w:rPr>
      </w:pPr>
      <w:r>
        <w:rPr>
          <w:rFonts w:hint="eastAsia" w:asciiTheme="majorEastAsia" w:hAnsiTheme="majorEastAsia" w:eastAsiaTheme="majorEastAsia" w:cstheme="majorEastAsia"/>
          <w:b/>
          <w:sz w:val="48"/>
          <w:szCs w:val="48"/>
        </w:rPr>
        <w:t>党建联盟协议书</w:t>
      </w:r>
    </w:p>
    <w:p>
      <w:pPr>
        <w:adjustRightInd w:val="0"/>
        <w:snapToGrid w:val="0"/>
        <w:spacing w:line="420" w:lineRule="exact"/>
        <w:rPr>
          <w:rFonts w:ascii="宋体" w:cs="仿宋_GB2312"/>
          <w:b/>
          <w:bCs/>
          <w:sz w:val="24"/>
          <w:szCs w:val="24"/>
        </w:rPr>
      </w:pPr>
    </w:p>
    <w:p>
      <w:pPr>
        <w:adjustRightInd w:val="0"/>
        <w:snapToGrid w:val="0"/>
        <w:spacing w:line="360" w:lineRule="auto"/>
        <w:rPr>
          <w:rFonts w:hint="default" w:asciiTheme="majorEastAsia" w:hAnsiTheme="majorEastAsia" w:eastAsiaTheme="majorEastAsia" w:cstheme="majorEastAsia"/>
          <w:sz w:val="28"/>
          <w:szCs w:val="28"/>
          <w:u w:val="single"/>
          <w:lang w:val="en-US" w:eastAsia="zh-CN"/>
        </w:rPr>
      </w:pPr>
      <w:r>
        <w:rPr>
          <w:rFonts w:hint="eastAsia" w:asciiTheme="majorEastAsia" w:hAnsiTheme="majorEastAsia" w:eastAsiaTheme="majorEastAsia" w:cstheme="majorEastAsia"/>
          <w:b/>
          <w:bCs/>
          <w:sz w:val="28"/>
          <w:szCs w:val="28"/>
        </w:rPr>
        <w:t>甲方：</w:t>
      </w:r>
      <w:r>
        <w:rPr>
          <w:rFonts w:hint="eastAsia" w:asciiTheme="majorEastAsia" w:hAnsiTheme="majorEastAsia" w:eastAsiaTheme="majorEastAsia" w:cstheme="majorEastAsia"/>
          <w:sz w:val="28"/>
          <w:szCs w:val="28"/>
          <w:u w:val="single"/>
        </w:rPr>
        <w:t xml:space="preserve"> 中共</w:t>
      </w:r>
      <w:r>
        <w:rPr>
          <w:rFonts w:hint="eastAsia" w:asciiTheme="majorEastAsia" w:hAnsiTheme="majorEastAsia" w:eastAsiaTheme="majorEastAsia" w:cstheme="majorEastAsia"/>
          <w:sz w:val="28"/>
          <w:szCs w:val="28"/>
          <w:u w:val="single"/>
          <w:lang w:val="en-US" w:eastAsia="zh-CN"/>
        </w:rPr>
        <w:t>瑞安市爱心顺风车志愿者协会支部</w:t>
      </w:r>
      <w:r>
        <w:rPr>
          <w:rFonts w:hint="eastAsia" w:asciiTheme="majorEastAsia" w:hAnsiTheme="majorEastAsia" w:eastAsiaTheme="majorEastAsia" w:cstheme="majorEastAsia"/>
          <w:sz w:val="28"/>
          <w:szCs w:val="28"/>
          <w:u w:val="single"/>
        </w:rPr>
        <w:t xml:space="preserve">委员会       </w:t>
      </w:r>
      <w:r>
        <w:rPr>
          <w:rFonts w:hint="eastAsia" w:asciiTheme="majorEastAsia" w:hAnsiTheme="majorEastAsia" w:eastAsiaTheme="majorEastAsia" w:cstheme="majorEastAsia"/>
          <w:sz w:val="28"/>
          <w:szCs w:val="28"/>
          <w:u w:val="single"/>
          <w:lang w:val="en-US" w:eastAsia="zh-CN"/>
        </w:rPr>
        <w:t xml:space="preserve">       </w:t>
      </w:r>
    </w:p>
    <w:p>
      <w:pPr>
        <w:adjustRightInd w:val="0"/>
        <w:snapToGrid w:val="0"/>
        <w:spacing w:line="360" w:lineRule="auto"/>
        <w:rPr>
          <w:rFonts w:hint="default" w:asciiTheme="majorEastAsia" w:hAnsiTheme="majorEastAsia" w:eastAsiaTheme="majorEastAsia" w:cstheme="majorEastAsia"/>
          <w:b/>
          <w:sz w:val="28"/>
          <w:szCs w:val="28"/>
          <w:lang w:val="en-US" w:eastAsia="zh-CN"/>
        </w:rPr>
      </w:pPr>
      <w:r>
        <w:rPr>
          <w:rFonts w:hint="eastAsia" w:asciiTheme="majorEastAsia" w:hAnsiTheme="majorEastAsia" w:eastAsiaTheme="majorEastAsia" w:cstheme="majorEastAsia"/>
          <w:b/>
          <w:bCs/>
          <w:sz w:val="28"/>
          <w:szCs w:val="28"/>
        </w:rPr>
        <w:t>乙方：</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u w:val="single"/>
          <w:lang w:val="en-US" w:eastAsia="zh-CN"/>
        </w:rPr>
        <w:t xml:space="preserve">                                                    </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u w:val="single"/>
          <w:lang w:val="en-US" w:eastAsia="zh-CN"/>
        </w:rPr>
        <w:t xml:space="preserve"> </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为了</w:t>
      </w:r>
      <w:r>
        <w:rPr>
          <w:rFonts w:hint="eastAsia" w:asciiTheme="majorEastAsia" w:hAnsiTheme="majorEastAsia" w:eastAsiaTheme="majorEastAsia" w:cstheme="majorEastAsia"/>
          <w:sz w:val="28"/>
          <w:szCs w:val="28"/>
          <w:lang w:val="en-US" w:eastAsia="zh-CN"/>
        </w:rPr>
        <w:t>更好的</w:t>
      </w:r>
      <w:r>
        <w:rPr>
          <w:rFonts w:hint="eastAsia" w:asciiTheme="majorEastAsia" w:hAnsiTheme="majorEastAsia" w:eastAsiaTheme="majorEastAsia" w:cstheme="majorEastAsia"/>
          <w:sz w:val="28"/>
          <w:szCs w:val="28"/>
        </w:rPr>
        <w:t>推动企业和社会组织团体</w:t>
      </w:r>
      <w:r>
        <w:rPr>
          <w:rFonts w:hint="eastAsia" w:asciiTheme="majorEastAsia" w:hAnsiTheme="majorEastAsia" w:eastAsiaTheme="majorEastAsia" w:cstheme="majorEastAsia"/>
          <w:sz w:val="28"/>
          <w:szCs w:val="28"/>
          <w:lang w:val="en-US" w:eastAsia="zh-CN"/>
        </w:rPr>
        <w:t>双轨</w:t>
      </w:r>
      <w:r>
        <w:rPr>
          <w:rFonts w:hint="eastAsia" w:asciiTheme="majorEastAsia" w:hAnsiTheme="majorEastAsia" w:eastAsiaTheme="majorEastAsia" w:cstheme="majorEastAsia"/>
          <w:sz w:val="28"/>
          <w:szCs w:val="28"/>
        </w:rPr>
        <w:t>发展，助力“至美瑞安”</w:t>
      </w:r>
      <w:r>
        <w:rPr>
          <w:rFonts w:hint="eastAsia" w:asciiTheme="majorEastAsia" w:hAnsiTheme="majorEastAsia" w:eastAsiaTheme="majorEastAsia" w:cstheme="majorEastAsia"/>
          <w:sz w:val="28"/>
          <w:szCs w:val="28"/>
          <w:lang w:val="en-US" w:eastAsia="zh-CN"/>
        </w:rPr>
        <w:t>建设</w:t>
      </w:r>
      <w:r>
        <w:rPr>
          <w:rFonts w:hint="eastAsia" w:asciiTheme="majorEastAsia" w:hAnsiTheme="majorEastAsia" w:eastAsiaTheme="majorEastAsia" w:cstheme="majorEastAsia"/>
          <w:sz w:val="28"/>
          <w:szCs w:val="28"/>
        </w:rPr>
        <w:t>，建立党组织互帮互助机制，推动党组织与党员联动，创新基层党建工作载体，提高基层党建工作水平，本着“优势互补、资源共享、交流互助、共同成长”的原则，经协商，就党建联盟事宜达成</w:t>
      </w:r>
      <w:r>
        <w:rPr>
          <w:rFonts w:hint="eastAsia" w:asciiTheme="majorEastAsia" w:hAnsiTheme="majorEastAsia" w:eastAsiaTheme="majorEastAsia" w:cstheme="majorEastAsia"/>
          <w:sz w:val="28"/>
          <w:szCs w:val="28"/>
          <w:lang w:val="en-US" w:eastAsia="zh-CN"/>
        </w:rPr>
        <w:t>以下</w:t>
      </w:r>
      <w:r>
        <w:rPr>
          <w:rFonts w:hint="eastAsia" w:asciiTheme="majorEastAsia" w:hAnsiTheme="majorEastAsia" w:eastAsiaTheme="majorEastAsia" w:cstheme="majorEastAsia"/>
          <w:sz w:val="28"/>
          <w:szCs w:val="28"/>
        </w:rPr>
        <w:t>协议。</w:t>
      </w:r>
    </w:p>
    <w:p>
      <w:pPr>
        <w:adjustRightInd w:val="0"/>
        <w:snapToGrid w:val="0"/>
        <w:spacing w:line="360" w:lineRule="auto"/>
        <w:ind w:firstLine="562" w:firstLineChars="20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一、指导思想</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以党的十九大和习近平新时代中国特色社会主义思想为指导，全面贯彻新时代党的建设总要求，不断激发基层党建新活力，充分发挥党组织优势和农信金融服务优势。坚持思想建设、组织建设和作风建设一起抓，探索“两学一做”新机制，创新基层党建新举措，全面提高党员队伍素质，为双方完成中心工作任务提供坚强的组织保证。</w:t>
      </w:r>
    </w:p>
    <w:p>
      <w:pPr>
        <w:adjustRightInd w:val="0"/>
        <w:snapToGrid w:val="0"/>
        <w:spacing w:line="360" w:lineRule="auto"/>
        <w:ind w:firstLine="562" w:firstLineChars="20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二、共建目标</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以“组织健全、政策落实、关系融洽、互帮互促、共同进步”为目标，通过班子联促、队伍联抓、工作联动、业绩联创等措施，逐步实现双方的优势互补、工作互动，全面提升党支部的创造力、凝聚力和战斗力。</w:t>
      </w:r>
    </w:p>
    <w:p>
      <w:pPr>
        <w:adjustRightInd w:val="0"/>
        <w:snapToGrid w:val="0"/>
        <w:spacing w:line="360" w:lineRule="auto"/>
        <w:ind w:firstLine="562" w:firstLineChars="20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三、组织领导</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1、双方党支部负责人为结对共建主要负责人，共同决定活动事宜。</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2、双方应指定专人负责落实结对共建相关工作和活动，为共建工作和活动顺利开展打好基础。</w:t>
      </w:r>
    </w:p>
    <w:p>
      <w:pPr>
        <w:adjustRightInd w:val="0"/>
        <w:snapToGrid w:val="0"/>
        <w:spacing w:line="360" w:lineRule="auto"/>
        <w:ind w:firstLine="560" w:firstLineChars="200"/>
        <w:rPr>
          <w:rFonts w:hint="eastAsia" w:asciiTheme="majorEastAsia" w:hAnsiTheme="majorEastAsia" w:eastAsiaTheme="majorEastAsia" w:cstheme="majorEastAsia"/>
          <w:sz w:val="28"/>
          <w:szCs w:val="28"/>
          <w:u w:val="single"/>
        </w:rPr>
      </w:pPr>
      <w:r>
        <w:rPr>
          <w:rFonts w:hint="eastAsia" w:asciiTheme="majorEastAsia" w:hAnsiTheme="majorEastAsia" w:eastAsiaTheme="majorEastAsia" w:cstheme="majorEastAsia"/>
          <w:sz w:val="28"/>
          <w:szCs w:val="28"/>
        </w:rPr>
        <w:t>甲方联络人：</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u w:val="single"/>
          <w:lang w:val="en-US" w:eastAsia="zh-CN"/>
        </w:rPr>
        <w:t xml:space="preserve">叶毅 </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u w:val="single"/>
          <w:lang w:val="en-US" w:eastAsia="zh-CN"/>
        </w:rPr>
        <w:t xml:space="preserve"> </w:t>
      </w:r>
      <w:r>
        <w:rPr>
          <w:rFonts w:hint="eastAsia" w:asciiTheme="majorEastAsia" w:hAnsiTheme="majorEastAsia" w:eastAsiaTheme="majorEastAsia" w:cstheme="majorEastAsia"/>
          <w:sz w:val="28"/>
          <w:szCs w:val="28"/>
          <w:u w:val="single"/>
        </w:rPr>
        <w:t xml:space="preserve"> 联系电话</w:t>
      </w:r>
      <w:r>
        <w:rPr>
          <w:rFonts w:hint="eastAsia" w:asciiTheme="majorEastAsia" w:hAnsiTheme="majorEastAsia" w:eastAsiaTheme="majorEastAsia" w:cstheme="majorEastAsia"/>
          <w:sz w:val="28"/>
          <w:szCs w:val="28"/>
          <w:u w:val="single"/>
          <w:lang w:eastAsia="zh-CN"/>
        </w:rPr>
        <w:t>：</w:t>
      </w:r>
      <w:r>
        <w:rPr>
          <w:rFonts w:hint="eastAsia" w:asciiTheme="majorEastAsia" w:hAnsiTheme="majorEastAsia" w:eastAsiaTheme="majorEastAsia" w:cstheme="majorEastAsia"/>
          <w:sz w:val="28"/>
          <w:szCs w:val="28"/>
          <w:u w:val="single"/>
          <w:lang w:val="en-US" w:eastAsia="zh-CN"/>
        </w:rPr>
        <w:t>18758799199</w:t>
      </w:r>
      <w:r>
        <w:rPr>
          <w:rFonts w:hint="eastAsia" w:asciiTheme="majorEastAsia" w:hAnsiTheme="majorEastAsia" w:eastAsiaTheme="majorEastAsia" w:cstheme="majorEastAsia"/>
          <w:sz w:val="28"/>
          <w:szCs w:val="28"/>
          <w:u w:val="single"/>
        </w:rPr>
        <w:t xml:space="preserve">  </w:t>
      </w:r>
    </w:p>
    <w:p>
      <w:pPr>
        <w:adjustRightInd w:val="0"/>
        <w:snapToGrid w:val="0"/>
        <w:spacing w:line="360" w:lineRule="auto"/>
        <w:ind w:firstLine="560" w:firstLineChars="200"/>
        <w:rPr>
          <w:rFonts w:hint="eastAsia" w:asciiTheme="majorEastAsia" w:hAnsiTheme="majorEastAsia" w:eastAsiaTheme="majorEastAsia" w:cstheme="majorEastAsia"/>
          <w:sz w:val="28"/>
          <w:szCs w:val="28"/>
          <w:u w:val="single"/>
          <w:lang w:val="en-US" w:eastAsia="zh-CN"/>
        </w:rPr>
      </w:pPr>
      <w:r>
        <w:rPr>
          <w:rFonts w:hint="eastAsia" w:asciiTheme="majorEastAsia" w:hAnsiTheme="majorEastAsia" w:eastAsiaTheme="majorEastAsia" w:cstheme="majorEastAsia"/>
          <w:sz w:val="28"/>
          <w:szCs w:val="28"/>
        </w:rPr>
        <w:t>乙方联络人：</w:t>
      </w:r>
      <w:r>
        <w:rPr>
          <w:rFonts w:hint="eastAsia" w:asciiTheme="majorEastAsia" w:hAnsiTheme="majorEastAsia" w:eastAsiaTheme="majorEastAsia" w:cstheme="majorEastAsia"/>
          <w:sz w:val="28"/>
          <w:szCs w:val="28"/>
          <w:u w:val="single"/>
          <w:lang w:val="en-US" w:eastAsia="zh-CN"/>
        </w:rPr>
        <w:t xml:space="preserve"> </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u w:val="single"/>
          <w:lang w:val="en-US" w:eastAsia="zh-CN"/>
        </w:rPr>
        <w:t xml:space="preserve">       </w:t>
      </w:r>
      <w:r>
        <w:rPr>
          <w:rFonts w:hint="eastAsia" w:asciiTheme="majorEastAsia" w:hAnsiTheme="majorEastAsia" w:eastAsiaTheme="majorEastAsia" w:cstheme="majorEastAsia"/>
          <w:sz w:val="28"/>
          <w:szCs w:val="28"/>
          <w:u w:val="single"/>
        </w:rPr>
        <w:t xml:space="preserve"> 联系电话</w:t>
      </w:r>
      <w:r>
        <w:rPr>
          <w:rFonts w:hint="eastAsia" w:asciiTheme="majorEastAsia" w:hAnsiTheme="majorEastAsia" w:eastAsiaTheme="majorEastAsia" w:cstheme="majorEastAsia"/>
          <w:sz w:val="28"/>
          <w:szCs w:val="28"/>
          <w:u w:val="single"/>
          <w:lang w:eastAsia="zh-CN"/>
        </w:rPr>
        <w:t>：</w:t>
      </w:r>
      <w:r>
        <w:rPr>
          <w:rFonts w:hint="eastAsia" w:asciiTheme="majorEastAsia" w:hAnsiTheme="majorEastAsia" w:eastAsiaTheme="majorEastAsia" w:cstheme="majorEastAsia"/>
          <w:sz w:val="28"/>
          <w:szCs w:val="28"/>
          <w:u w:val="single"/>
          <w:lang w:val="en-US" w:eastAsia="zh-CN"/>
        </w:rPr>
        <w:t xml:space="preserve">      </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u w:val="single"/>
          <w:lang w:val="en-US" w:eastAsia="zh-CN"/>
        </w:rPr>
        <w:t xml:space="preserve">    </w:t>
      </w:r>
    </w:p>
    <w:p>
      <w:pPr>
        <w:adjustRightInd w:val="0"/>
        <w:snapToGrid w:val="0"/>
        <w:spacing w:line="360" w:lineRule="auto"/>
        <w:ind w:firstLine="562" w:firstLineChars="200"/>
        <w:rPr>
          <w:rFonts w:hint="eastAsia" w:asciiTheme="majorEastAsia" w:hAnsiTheme="majorEastAsia" w:eastAsiaTheme="majorEastAsia" w:cstheme="majorEastAsia"/>
          <w:b/>
          <w:bCs w:val="0"/>
          <w:sz w:val="28"/>
          <w:szCs w:val="28"/>
        </w:rPr>
      </w:pPr>
      <w:r>
        <w:rPr>
          <w:rFonts w:hint="eastAsia" w:asciiTheme="majorEastAsia" w:hAnsiTheme="majorEastAsia" w:eastAsiaTheme="majorEastAsia" w:cstheme="majorEastAsia"/>
          <w:b/>
          <w:bCs w:val="0"/>
          <w:sz w:val="28"/>
          <w:szCs w:val="28"/>
        </w:rPr>
        <w:t xml:space="preserve">四、共建内容 </w:t>
      </w:r>
    </w:p>
    <w:p>
      <w:pPr>
        <w:adjustRightInd w:val="0"/>
        <w:snapToGrid w:val="0"/>
        <w:spacing w:line="360" w:lineRule="auto"/>
        <w:ind w:firstLine="562" w:firstLineChars="200"/>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（一）共筑组织平台</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双方要充分利用本单位的党建资源，建立党员联学、活动联办、服务联抓、阵地联建、等工作机制，注重联盟双方责任和任务落实，扎实开展各类活动，让党建联盟真正成为一个实实在在的好平台。</w:t>
      </w:r>
    </w:p>
    <w:p>
      <w:pPr>
        <w:adjustRightInd w:val="0"/>
        <w:snapToGrid w:val="0"/>
        <w:spacing w:line="360" w:lineRule="auto"/>
        <w:ind w:firstLine="562" w:firstLineChars="200"/>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（二）发挥双方优势</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围绕</w:t>
      </w:r>
      <w:r>
        <w:rPr>
          <w:rFonts w:hint="eastAsia" w:asciiTheme="majorEastAsia" w:hAnsiTheme="majorEastAsia" w:eastAsiaTheme="majorEastAsia" w:cstheme="majorEastAsia"/>
          <w:sz w:val="28"/>
          <w:szCs w:val="28"/>
          <w:lang w:val="en-US" w:eastAsia="zh-CN"/>
        </w:rPr>
        <w:t>双方现有的人力资源、社会资源、平台资源等优势，积极开展“互帮互助”、“互学共赢”的良好局面，</w:t>
      </w:r>
      <w:r>
        <w:rPr>
          <w:rFonts w:hint="eastAsia" w:asciiTheme="majorEastAsia" w:hAnsiTheme="majorEastAsia" w:eastAsiaTheme="majorEastAsia" w:cstheme="majorEastAsia"/>
          <w:sz w:val="28"/>
          <w:szCs w:val="28"/>
        </w:rPr>
        <w:t>在党建联盟合作期间内要</w:t>
      </w:r>
      <w:r>
        <w:rPr>
          <w:rFonts w:hint="eastAsia" w:asciiTheme="majorEastAsia" w:hAnsiTheme="majorEastAsia" w:eastAsiaTheme="majorEastAsia" w:cstheme="majorEastAsia"/>
          <w:sz w:val="28"/>
          <w:szCs w:val="28"/>
          <w:lang w:val="en-US" w:eastAsia="zh-CN"/>
        </w:rPr>
        <w:t>积极探讨、交流</w:t>
      </w:r>
      <w:r>
        <w:rPr>
          <w:rFonts w:hint="eastAsia" w:asciiTheme="majorEastAsia" w:hAnsiTheme="majorEastAsia" w:eastAsiaTheme="majorEastAsia" w:cstheme="majorEastAsia"/>
          <w:sz w:val="28"/>
          <w:szCs w:val="28"/>
        </w:rPr>
        <w:t>，搭建双方党建沟通桥梁。</w:t>
      </w:r>
    </w:p>
    <w:p>
      <w:pPr>
        <w:adjustRightInd w:val="0"/>
        <w:snapToGrid w:val="0"/>
        <w:spacing w:line="360" w:lineRule="auto"/>
        <w:ind w:firstLine="562" w:firstLineChars="200"/>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（三）共谋双方发展</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lang w:val="en-US" w:eastAsia="zh-CN"/>
        </w:rPr>
        <w:t>甲乙</w:t>
      </w:r>
      <w:r>
        <w:rPr>
          <w:rFonts w:hint="eastAsia" w:asciiTheme="majorEastAsia" w:hAnsiTheme="majorEastAsia" w:eastAsiaTheme="majorEastAsia" w:cstheme="majorEastAsia"/>
          <w:sz w:val="28"/>
          <w:szCs w:val="28"/>
        </w:rPr>
        <w:t>双方要以共建</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联盟</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rPr>
        <w:t>为平台，积极开展“庆节日、送温暖”活动，对</w:t>
      </w:r>
      <w:r>
        <w:rPr>
          <w:rFonts w:hint="eastAsia" w:asciiTheme="majorEastAsia" w:hAnsiTheme="majorEastAsia" w:eastAsiaTheme="majorEastAsia" w:cstheme="majorEastAsia"/>
          <w:sz w:val="28"/>
          <w:szCs w:val="28"/>
          <w:lang w:val="en-US" w:eastAsia="zh-CN"/>
        </w:rPr>
        <w:t>甲乙</w:t>
      </w:r>
      <w:r>
        <w:rPr>
          <w:rFonts w:hint="eastAsia" w:asciiTheme="majorEastAsia" w:hAnsiTheme="majorEastAsia" w:eastAsiaTheme="majorEastAsia" w:cstheme="majorEastAsia"/>
          <w:sz w:val="28"/>
          <w:szCs w:val="28"/>
        </w:rPr>
        <w:t>双方的困难家庭进行关怀慰问，结对帮扶活动，出谋划策，共同探讨脱贫路子，助力精准扶贫。</w:t>
      </w:r>
    </w:p>
    <w:p>
      <w:pPr>
        <w:adjustRightInd w:val="0"/>
        <w:snapToGrid w:val="0"/>
        <w:spacing w:line="360" w:lineRule="auto"/>
        <w:ind w:firstLine="560" w:firstLineChars="200"/>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sz w:val="28"/>
          <w:szCs w:val="28"/>
        </w:rPr>
        <w:t>2、甲方推出“</w:t>
      </w:r>
      <w:r>
        <w:rPr>
          <w:rFonts w:hint="eastAsia" w:asciiTheme="majorEastAsia" w:hAnsiTheme="majorEastAsia" w:eastAsiaTheme="majorEastAsia" w:cstheme="majorEastAsia"/>
          <w:sz w:val="28"/>
          <w:szCs w:val="28"/>
          <w:lang w:val="en-US" w:eastAsia="zh-CN"/>
        </w:rPr>
        <w:t>醉驾公益帮教项目</w:t>
      </w:r>
      <w:r>
        <w:rPr>
          <w:rFonts w:hint="eastAsia" w:asciiTheme="majorEastAsia" w:hAnsiTheme="majorEastAsia" w:eastAsiaTheme="majorEastAsia" w:cstheme="majorEastAsia"/>
          <w:sz w:val="28"/>
          <w:szCs w:val="28"/>
        </w:rPr>
        <w:t>”、“</w:t>
      </w:r>
      <w:r>
        <w:rPr>
          <w:rFonts w:hint="eastAsia" w:asciiTheme="majorEastAsia" w:hAnsiTheme="majorEastAsia" w:eastAsiaTheme="majorEastAsia" w:cstheme="majorEastAsia"/>
          <w:sz w:val="28"/>
          <w:szCs w:val="28"/>
          <w:lang w:val="en-US" w:eastAsia="zh-CN"/>
        </w:rPr>
        <w:t>关爱道德模范家庭</w:t>
      </w:r>
      <w:r>
        <w:rPr>
          <w:rFonts w:hint="eastAsia" w:asciiTheme="majorEastAsia" w:hAnsiTheme="majorEastAsia" w:eastAsiaTheme="majorEastAsia" w:cstheme="majorEastAsia"/>
          <w:sz w:val="28"/>
          <w:szCs w:val="28"/>
        </w:rPr>
        <w:t>”、“</w:t>
      </w:r>
      <w:r>
        <w:rPr>
          <w:rFonts w:hint="eastAsia" w:asciiTheme="majorEastAsia" w:hAnsiTheme="majorEastAsia" w:eastAsiaTheme="majorEastAsia" w:cstheme="majorEastAsia"/>
          <w:sz w:val="28"/>
          <w:szCs w:val="28"/>
          <w:lang w:val="en-US" w:eastAsia="zh-CN"/>
        </w:rPr>
        <w:t>爱心助学</w:t>
      </w:r>
      <w:r>
        <w:rPr>
          <w:rFonts w:hint="eastAsia" w:asciiTheme="majorEastAsia" w:hAnsiTheme="majorEastAsia" w:eastAsiaTheme="majorEastAsia" w:cstheme="majorEastAsia"/>
          <w:sz w:val="28"/>
          <w:szCs w:val="28"/>
        </w:rPr>
        <w:t>”等</w:t>
      </w:r>
      <w:r>
        <w:rPr>
          <w:rFonts w:hint="eastAsia" w:asciiTheme="majorEastAsia" w:hAnsiTheme="majorEastAsia" w:eastAsiaTheme="majorEastAsia" w:cstheme="majorEastAsia"/>
          <w:sz w:val="28"/>
          <w:szCs w:val="28"/>
          <w:lang w:val="en-US" w:eastAsia="zh-CN"/>
        </w:rPr>
        <w:t>公益项目和“爱心接护考”、“温暖返乡路”等常态化慈善活动，</w:t>
      </w:r>
      <w:r>
        <w:rPr>
          <w:rFonts w:hint="eastAsia" w:asciiTheme="majorEastAsia" w:hAnsiTheme="majorEastAsia" w:eastAsiaTheme="majorEastAsia" w:cstheme="majorEastAsia"/>
          <w:sz w:val="28"/>
          <w:szCs w:val="28"/>
        </w:rPr>
        <w:t>乙方</w:t>
      </w:r>
      <w:r>
        <w:rPr>
          <w:rFonts w:hint="eastAsia" w:asciiTheme="majorEastAsia" w:hAnsiTheme="majorEastAsia" w:eastAsiaTheme="majorEastAsia" w:cstheme="majorEastAsia"/>
          <w:sz w:val="28"/>
          <w:szCs w:val="28"/>
          <w:lang w:val="en-US" w:eastAsia="zh-CN"/>
        </w:rPr>
        <w:t>可</w:t>
      </w:r>
      <w:r>
        <w:rPr>
          <w:rFonts w:hint="eastAsia" w:asciiTheme="majorEastAsia" w:hAnsiTheme="majorEastAsia" w:eastAsiaTheme="majorEastAsia" w:cstheme="majorEastAsia"/>
          <w:sz w:val="28"/>
          <w:szCs w:val="28"/>
        </w:rPr>
        <w:t>推荐</w:t>
      </w:r>
      <w:r>
        <w:rPr>
          <w:rFonts w:hint="eastAsia" w:asciiTheme="majorEastAsia" w:hAnsiTheme="majorEastAsia" w:eastAsiaTheme="majorEastAsia" w:cstheme="majorEastAsia"/>
          <w:sz w:val="28"/>
          <w:szCs w:val="28"/>
          <w:lang w:val="en-US" w:eastAsia="zh-CN"/>
        </w:rPr>
        <w:t>合适的部门或者员工参与</w:t>
      </w:r>
      <w:r>
        <w:rPr>
          <w:rFonts w:hint="eastAsia" w:asciiTheme="majorEastAsia" w:hAnsiTheme="majorEastAsia" w:eastAsiaTheme="majorEastAsia" w:cstheme="majorEastAsia"/>
          <w:sz w:val="28"/>
          <w:szCs w:val="28"/>
        </w:rPr>
        <w:t xml:space="preserve">，体现党员的先锋示范引领作用。 </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本协议未尽事宜，由双方友好协商解决。本协议一式肆份，甲乙双方各执壹份，上报双方上级党组织各壹份。</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甲方：</w:t>
      </w:r>
      <w:r>
        <w:rPr>
          <w:rFonts w:hint="eastAsia" w:asciiTheme="majorEastAsia" w:hAnsiTheme="majorEastAsia" w:eastAsiaTheme="majorEastAsia" w:cstheme="majorEastAsia"/>
          <w:sz w:val="28"/>
          <w:szCs w:val="28"/>
          <w:u w:val="single"/>
        </w:rPr>
        <w:t xml:space="preserve"> 中共瑞安市爱心顺风车志愿者协会支部委员会   </w:t>
      </w:r>
      <w:r>
        <w:rPr>
          <w:rFonts w:hint="eastAsia" w:asciiTheme="majorEastAsia" w:hAnsiTheme="majorEastAsia" w:eastAsiaTheme="majorEastAsia" w:cstheme="majorEastAsia"/>
          <w:sz w:val="28"/>
          <w:szCs w:val="28"/>
        </w:rPr>
        <w:t xml:space="preserve">    </w:t>
      </w:r>
    </w:p>
    <w:p>
      <w:pPr>
        <w:adjustRightInd w:val="0"/>
        <w:snapToGrid w:val="0"/>
        <w:spacing w:line="360" w:lineRule="auto"/>
        <w:ind w:firstLine="560" w:firstLineChars="200"/>
        <w:rPr>
          <w:rFonts w:hint="eastAsia" w:asciiTheme="majorEastAsia" w:hAnsiTheme="majorEastAsia" w:eastAsiaTheme="majorEastAsia" w:cstheme="majorEastAsia"/>
          <w:b/>
          <w:spacing w:val="20"/>
          <w:sz w:val="28"/>
          <w:szCs w:val="28"/>
        </w:rPr>
      </w:pPr>
      <w:r>
        <w:rPr>
          <w:rFonts w:hint="eastAsia" w:asciiTheme="majorEastAsia" w:hAnsiTheme="majorEastAsia" w:eastAsiaTheme="majorEastAsia" w:cstheme="majorEastAsia"/>
          <w:sz w:val="28"/>
          <w:szCs w:val="28"/>
        </w:rPr>
        <w:t>党支部书记（签章）：</w:t>
      </w: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乙方：</w:t>
      </w:r>
      <w:r>
        <w:rPr>
          <w:rFonts w:hint="eastAsia" w:asciiTheme="majorEastAsia" w:hAnsiTheme="majorEastAsia" w:eastAsiaTheme="majorEastAsia" w:cstheme="majorEastAsia"/>
          <w:sz w:val="28"/>
          <w:szCs w:val="28"/>
          <w:u w:val="single"/>
        </w:rPr>
        <w:t>中共</w:t>
      </w:r>
      <w:r>
        <w:rPr>
          <w:rFonts w:hint="eastAsia" w:asciiTheme="majorEastAsia" w:hAnsiTheme="majorEastAsia" w:eastAsiaTheme="majorEastAsia" w:cstheme="majorEastAsia"/>
          <w:sz w:val="28"/>
          <w:szCs w:val="28"/>
          <w:u w:val="single"/>
          <w:lang w:val="en-US" w:eastAsia="zh-CN"/>
        </w:rPr>
        <w:t xml:space="preserve">                                        </w:t>
      </w:r>
      <w:bookmarkStart w:id="0" w:name="_GoBack"/>
      <w:bookmarkEnd w:id="0"/>
      <w:r>
        <w:rPr>
          <w:rFonts w:hint="eastAsia" w:asciiTheme="majorEastAsia" w:hAnsiTheme="majorEastAsia" w:eastAsiaTheme="majorEastAsia" w:cstheme="majorEastAsia"/>
          <w:sz w:val="28"/>
          <w:szCs w:val="28"/>
          <w:u w:val="single"/>
        </w:rPr>
        <w:t xml:space="preserve"> </w:t>
      </w:r>
    </w:p>
    <w:p>
      <w:pPr>
        <w:adjustRightInd w:val="0"/>
        <w:snapToGrid w:val="0"/>
        <w:spacing w:line="360" w:lineRule="auto"/>
        <w:ind w:firstLine="560" w:firstLineChars="200"/>
        <w:rPr>
          <w:rFonts w:hint="eastAsia" w:asciiTheme="majorEastAsia" w:hAnsiTheme="majorEastAsia" w:eastAsiaTheme="majorEastAsia" w:cstheme="majorEastAsia"/>
          <w:b/>
          <w:spacing w:val="20"/>
          <w:sz w:val="28"/>
          <w:szCs w:val="28"/>
        </w:rPr>
      </w:pPr>
      <w:r>
        <w:rPr>
          <w:rFonts w:hint="eastAsia" w:asciiTheme="majorEastAsia" w:hAnsiTheme="majorEastAsia" w:eastAsiaTheme="majorEastAsia" w:cstheme="majorEastAsia"/>
          <w:sz w:val="28"/>
          <w:szCs w:val="28"/>
        </w:rPr>
        <w:t>党支部书记（签章）：</w:t>
      </w:r>
    </w:p>
    <w:p>
      <w:pPr>
        <w:adjustRightInd w:val="0"/>
        <w:snapToGrid w:val="0"/>
        <w:spacing w:line="360" w:lineRule="auto"/>
        <w:rPr>
          <w:rFonts w:hint="eastAsia" w:asciiTheme="majorEastAsia" w:hAnsiTheme="majorEastAsia" w:eastAsiaTheme="majorEastAsia" w:cstheme="majorEastAsia"/>
          <w:sz w:val="28"/>
          <w:szCs w:val="28"/>
        </w:rPr>
      </w:pPr>
    </w:p>
    <w:p>
      <w:pPr>
        <w:adjustRightInd w:val="0"/>
        <w:snapToGrid w:val="0"/>
        <w:spacing w:line="360" w:lineRule="auto"/>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lang w:val="en-US" w:eastAsia="zh-CN"/>
        </w:rPr>
        <w:t>年</w:t>
      </w:r>
      <w:r>
        <w:rPr>
          <w:rFonts w:hint="eastAsia" w:asciiTheme="majorEastAsia" w:hAnsiTheme="majorEastAsia" w:eastAsiaTheme="majorEastAsia" w:cstheme="majorEastAsia"/>
          <w:sz w:val="28"/>
          <w:szCs w:val="28"/>
        </w:rPr>
        <w:t xml:space="preserve">     月    日</w:t>
      </w:r>
    </w:p>
    <w:sectPr>
      <w:pgSz w:w="11906" w:h="16838"/>
      <w:pgMar w:top="1701" w:right="1304" w:bottom="1417" w:left="124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4752"/>
    <w:rsid w:val="0002482F"/>
    <w:rsid w:val="00063FC0"/>
    <w:rsid w:val="001640A9"/>
    <w:rsid w:val="001C0B53"/>
    <w:rsid w:val="00233E24"/>
    <w:rsid w:val="00320BBB"/>
    <w:rsid w:val="0036259C"/>
    <w:rsid w:val="00384F0A"/>
    <w:rsid w:val="003A582F"/>
    <w:rsid w:val="0040182E"/>
    <w:rsid w:val="00462A5F"/>
    <w:rsid w:val="00530C62"/>
    <w:rsid w:val="005445BF"/>
    <w:rsid w:val="0058660C"/>
    <w:rsid w:val="005922FE"/>
    <w:rsid w:val="005D3DAA"/>
    <w:rsid w:val="0064159C"/>
    <w:rsid w:val="00674752"/>
    <w:rsid w:val="00694D34"/>
    <w:rsid w:val="006D01E2"/>
    <w:rsid w:val="007C5C57"/>
    <w:rsid w:val="007F0E95"/>
    <w:rsid w:val="007F4F8E"/>
    <w:rsid w:val="00841150"/>
    <w:rsid w:val="00856B75"/>
    <w:rsid w:val="008A0BF6"/>
    <w:rsid w:val="00974435"/>
    <w:rsid w:val="009A7D8A"/>
    <w:rsid w:val="009B07E6"/>
    <w:rsid w:val="00A35E36"/>
    <w:rsid w:val="00A5275C"/>
    <w:rsid w:val="00BC32ED"/>
    <w:rsid w:val="00BF0885"/>
    <w:rsid w:val="00C46760"/>
    <w:rsid w:val="00C94952"/>
    <w:rsid w:val="00CC7FF2"/>
    <w:rsid w:val="00F264C6"/>
    <w:rsid w:val="00FB5B03"/>
    <w:rsid w:val="06B473A6"/>
    <w:rsid w:val="0E980247"/>
    <w:rsid w:val="17F212BB"/>
    <w:rsid w:val="1E4F355C"/>
    <w:rsid w:val="2230346C"/>
    <w:rsid w:val="3CFC0F89"/>
    <w:rsid w:val="49654AB7"/>
    <w:rsid w:val="54633BC8"/>
    <w:rsid w:val="6521503A"/>
    <w:rsid w:val="66894F73"/>
    <w:rsid w:val="6A2F43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iPriority="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9"/>
    <w:qFormat/>
    <w:uiPriority w:val="99"/>
    <w:pPr>
      <w:keepNext/>
      <w:keepLines/>
      <w:spacing w:before="340" w:after="330" w:line="576" w:lineRule="auto"/>
      <w:outlineLvl w:val="0"/>
    </w:pPr>
    <w:rPr>
      <w:b/>
      <w:kern w:val="44"/>
      <w:sz w:val="44"/>
    </w:rPr>
  </w:style>
  <w:style w:type="paragraph" w:styleId="3">
    <w:name w:val="heading 3"/>
    <w:basedOn w:val="1"/>
    <w:next w:val="1"/>
    <w:link w:val="10"/>
    <w:qFormat/>
    <w:uiPriority w:val="99"/>
    <w:pPr>
      <w:keepNext/>
      <w:keepLines/>
      <w:spacing w:before="260" w:after="260" w:line="413" w:lineRule="auto"/>
      <w:outlineLvl w:val="2"/>
    </w:pPr>
    <w:rPr>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9">
    <w:name w:val="标题 1 Char"/>
    <w:link w:val="2"/>
    <w:qFormat/>
    <w:locked/>
    <w:uiPriority w:val="99"/>
    <w:rPr>
      <w:rFonts w:cs="Times New Roman"/>
      <w:b/>
      <w:bCs/>
      <w:kern w:val="44"/>
      <w:sz w:val="44"/>
      <w:szCs w:val="44"/>
    </w:rPr>
  </w:style>
  <w:style w:type="character" w:customStyle="1" w:styleId="10">
    <w:name w:val="标题 3 Char"/>
    <w:link w:val="3"/>
    <w:semiHidden/>
    <w:qFormat/>
    <w:locked/>
    <w:uiPriority w:val="99"/>
    <w:rPr>
      <w:rFonts w:cs="Times New Roman"/>
      <w:b/>
      <w:bCs/>
      <w:sz w:val="32"/>
      <w:szCs w:val="32"/>
    </w:rPr>
  </w:style>
  <w:style w:type="character" w:customStyle="1" w:styleId="11">
    <w:name w:val="批注框文本 Char"/>
    <w:link w:val="4"/>
    <w:qFormat/>
    <w:locked/>
    <w:uiPriority w:val="99"/>
    <w:rPr>
      <w:rFonts w:cs="Times New Roman"/>
      <w:kern w:val="2"/>
      <w:sz w:val="18"/>
      <w:szCs w:val="18"/>
    </w:rPr>
  </w:style>
  <w:style w:type="character" w:customStyle="1" w:styleId="12">
    <w:name w:val="页脚 Char"/>
    <w:link w:val="5"/>
    <w:semiHidden/>
    <w:qFormat/>
    <w:locked/>
    <w:uiPriority w:val="99"/>
    <w:rPr>
      <w:rFonts w:cs="Times New Roman"/>
      <w:sz w:val="18"/>
      <w:szCs w:val="18"/>
    </w:rPr>
  </w:style>
  <w:style w:type="character" w:customStyle="1" w:styleId="13">
    <w:name w:val="页眉 Char"/>
    <w:link w:val="6"/>
    <w:semiHidden/>
    <w:qFormat/>
    <w:locked/>
    <w:uiPriority w:val="99"/>
    <w:rPr>
      <w:rFonts w:cs="Times New Roman"/>
      <w:sz w:val="18"/>
      <w:szCs w:val="18"/>
    </w:rPr>
  </w:style>
  <w:style w:type="paragraph" w:customStyle="1" w:styleId="14">
    <w:name w:val="样式1"/>
    <w:basedOn w:val="2"/>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220</Words>
  <Characters>1254</Characters>
  <Lines>10</Lines>
  <Paragraphs>2</Paragraphs>
  <TotalTime>23</TotalTime>
  <ScaleCrop>false</ScaleCrop>
  <LinksUpToDate>false</LinksUpToDate>
  <CharactersWithSpaces>1472</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2019-07-22T02:01:00Z</dcterms:created>
  <dc:creator>admin</dc:creator>
  <cp:lastModifiedBy>叶毅</cp:lastModifiedBy>
  <cp:lastPrinted>2020-05-21T03:35:00Z</cp:lastPrinted>
  <dcterms:modified xsi:type="dcterms:W3CDTF">2020-07-21T02:45:39Z</dcterms:modified>
  <dc:title>温州银监分局监管办联合党支部与苍南农商银行党总支结对共建协议书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